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066D" w14:textId="31F13E7E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 w:rsidR="004D6698">
        <w:rPr>
          <w:b/>
          <w:noProof/>
          <w:sz w:val="24"/>
        </w:rPr>
        <w:tab/>
      </w:r>
      <w:r w:rsidR="006E18C5" w:rsidRPr="006E18C5">
        <w:rPr>
          <w:b/>
          <w:noProof/>
          <w:sz w:val="24"/>
        </w:rPr>
        <w:t>S6a240093</w:t>
      </w:r>
    </w:p>
    <w:p w14:paraId="40AB3D98" w14:textId="79C02D30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 w:rsidR="004D6698"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9EA48D6" w:rsidR="004E3939" w:rsidRPr="00BA7AF2" w:rsidRDefault="004E3939" w:rsidP="006956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9565E" w:rsidRPr="00BA7AF2">
        <w:rPr>
          <w:rFonts w:ascii="Arial" w:hAnsi="Arial" w:cs="Arial"/>
          <w:b/>
          <w:sz w:val="22"/>
          <w:szCs w:val="22"/>
        </w:rPr>
        <w:t>Reply LS on ECS Configuration Information</w:t>
      </w:r>
      <w:bookmarkStart w:id="0" w:name="_GoBack"/>
      <w:bookmarkEnd w:id="0"/>
    </w:p>
    <w:p w14:paraId="611B4358" w14:textId="116E3937" w:rsidR="00B97703" w:rsidRPr="00BA7A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BA7AF2">
        <w:rPr>
          <w:rFonts w:ascii="Arial" w:hAnsi="Arial" w:cs="Arial"/>
          <w:b/>
          <w:sz w:val="22"/>
          <w:szCs w:val="22"/>
        </w:rPr>
        <w:t>Response to:</w:t>
      </w:r>
      <w:r w:rsidRPr="00BA7AF2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40645" w:rsidRPr="00BA7AF2">
        <w:rPr>
          <w:rFonts w:ascii="Arial" w:hAnsi="Arial" w:cs="Arial"/>
          <w:b/>
          <w:bCs/>
          <w:sz w:val="22"/>
          <w:szCs w:val="22"/>
        </w:rPr>
        <w:t>S6a240020</w:t>
      </w:r>
      <w:r w:rsidRPr="00BA7AF2">
        <w:rPr>
          <w:rFonts w:ascii="Arial" w:hAnsi="Arial" w:cs="Arial"/>
          <w:b/>
          <w:bCs/>
          <w:sz w:val="22"/>
          <w:szCs w:val="22"/>
        </w:rPr>
        <w:t xml:space="preserve"> on</w:t>
      </w:r>
      <w:r w:rsidR="00340645" w:rsidRPr="00BA7AF2">
        <w:rPr>
          <w:rFonts w:ascii="Arial" w:hAnsi="Arial" w:cs="Arial"/>
          <w:b/>
          <w:sz w:val="22"/>
          <w:szCs w:val="22"/>
        </w:rPr>
        <w:t xml:space="preserve"> Reply LS on ECS Configuration Information</w:t>
      </w:r>
      <w:r w:rsidRPr="00BA7AF2">
        <w:rPr>
          <w:rFonts w:ascii="Arial" w:hAnsi="Arial" w:cs="Arial"/>
          <w:b/>
          <w:bCs/>
          <w:sz w:val="22"/>
          <w:szCs w:val="22"/>
        </w:rPr>
        <w:t xml:space="preserve"> from</w:t>
      </w:r>
      <w:r w:rsidR="00576044">
        <w:rPr>
          <w:rFonts w:ascii="Arial" w:hAnsi="Arial" w:cs="Arial"/>
          <w:b/>
          <w:bCs/>
          <w:sz w:val="22"/>
          <w:szCs w:val="22"/>
        </w:rPr>
        <w:t xml:space="preserve"> </w:t>
      </w:r>
      <w:r w:rsidR="00340645" w:rsidRPr="00BA7AF2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759BA46B" w:rsidR="00B97703" w:rsidRPr="00BA7A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A7AF2">
        <w:rPr>
          <w:rFonts w:ascii="Arial" w:hAnsi="Arial" w:cs="Arial"/>
          <w:b/>
          <w:sz w:val="22"/>
          <w:szCs w:val="22"/>
        </w:rPr>
        <w:t>Release:</w:t>
      </w:r>
      <w:r w:rsidRPr="00BA7AF2">
        <w:rPr>
          <w:rFonts w:ascii="Arial" w:hAnsi="Arial" w:cs="Arial"/>
          <w:b/>
          <w:bCs/>
          <w:sz w:val="22"/>
          <w:szCs w:val="22"/>
        </w:rPr>
        <w:tab/>
      </w:r>
      <w:r w:rsidR="00340645" w:rsidRPr="00BA7AF2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509F8E05" w:rsidR="00B97703" w:rsidRPr="00BA7A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7AF2">
        <w:rPr>
          <w:rFonts w:ascii="Arial" w:hAnsi="Arial" w:cs="Arial"/>
          <w:b/>
          <w:sz w:val="22"/>
          <w:szCs w:val="22"/>
        </w:rPr>
        <w:t>Work Item:</w:t>
      </w:r>
      <w:r w:rsidRPr="00BA7AF2">
        <w:rPr>
          <w:rFonts w:ascii="Arial" w:hAnsi="Arial" w:cs="Arial"/>
          <w:b/>
          <w:bCs/>
          <w:sz w:val="22"/>
          <w:szCs w:val="22"/>
        </w:rPr>
        <w:tab/>
      </w:r>
      <w:r w:rsidR="00340645" w:rsidRPr="00BA7AF2">
        <w:rPr>
          <w:rFonts w:ascii="Arial" w:hAnsi="Arial" w:cs="Arial"/>
          <w:b/>
          <w:bCs/>
          <w:sz w:val="22"/>
          <w:szCs w:val="22"/>
        </w:rPr>
        <w:t>EDGE_Ph2/EDGEAPP_Ph2</w:t>
      </w:r>
    </w:p>
    <w:p w14:paraId="01FDC671" w14:textId="77777777" w:rsidR="00B97703" w:rsidRPr="00BA7AF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BA7AF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A7AF2">
        <w:rPr>
          <w:rFonts w:ascii="Arial" w:hAnsi="Arial" w:cs="Arial"/>
          <w:b/>
          <w:sz w:val="22"/>
          <w:szCs w:val="22"/>
        </w:rPr>
        <w:t>Source:</w:t>
      </w:r>
      <w:r w:rsidRPr="00BA7AF2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BA7AF2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91B73BA" w:rsidR="00B97703" w:rsidRPr="00576044" w:rsidRDefault="00B97703" w:rsidP="005007A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A7AF2">
        <w:rPr>
          <w:rFonts w:ascii="Arial" w:hAnsi="Arial" w:cs="Arial"/>
          <w:b/>
          <w:sz w:val="22"/>
          <w:szCs w:val="22"/>
        </w:rPr>
        <w:t>To:</w:t>
      </w:r>
      <w:r w:rsidRPr="00BA7AF2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5007A6" w:rsidRPr="00BA7AF2">
        <w:rPr>
          <w:rFonts w:ascii="Arial" w:hAnsi="Arial" w:cs="Arial"/>
          <w:b/>
          <w:sz w:val="22"/>
          <w:szCs w:val="22"/>
          <w:lang w:val="fr-FR"/>
        </w:rPr>
        <w:t>TSG SA2</w:t>
      </w:r>
      <w:bookmarkEnd w:id="9"/>
      <w:bookmarkEnd w:id="10"/>
      <w:bookmarkEnd w:id="11"/>
    </w:p>
    <w:p w14:paraId="08C8D7FD" w14:textId="1F5B7830" w:rsidR="00B97703" w:rsidRPr="00BA7A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BA7AF2">
        <w:rPr>
          <w:rFonts w:ascii="Arial" w:hAnsi="Arial" w:cs="Arial"/>
          <w:b/>
          <w:sz w:val="22"/>
          <w:szCs w:val="22"/>
          <w:lang w:val="fr-FR"/>
        </w:rPr>
        <w:t>Cc:</w:t>
      </w:r>
      <w:r w:rsidRPr="00BA7A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7A6" w:rsidRPr="00BA7AF2">
        <w:rPr>
          <w:rFonts w:ascii="Arial" w:hAnsi="Arial" w:cs="Arial"/>
          <w:b/>
          <w:bCs/>
          <w:sz w:val="22"/>
          <w:szCs w:val="22"/>
          <w:lang w:val="fr-FR"/>
        </w:rPr>
        <w:t>TSG CT1, TSG CT3, TSG CT4</w:t>
      </w:r>
    </w:p>
    <w:bookmarkEnd w:id="12"/>
    <w:bookmarkEnd w:id="13"/>
    <w:p w14:paraId="1C12BB50" w14:textId="77777777" w:rsidR="00B97703" w:rsidRPr="00BA7AF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28255B42" w:rsidR="00B97703" w:rsidRPr="00BA7A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7AF2">
        <w:rPr>
          <w:rFonts w:ascii="Arial" w:hAnsi="Arial" w:cs="Arial"/>
          <w:b/>
          <w:sz w:val="22"/>
          <w:szCs w:val="22"/>
        </w:rPr>
        <w:t>Contact person:</w:t>
      </w:r>
      <w:r w:rsidRPr="00BA7AF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007A6" w:rsidRPr="00BA7AF2">
        <w:rPr>
          <w:rFonts w:ascii="Arial" w:hAnsi="Arial" w:cs="Arial"/>
          <w:b/>
          <w:bCs/>
          <w:sz w:val="22"/>
          <w:szCs w:val="22"/>
        </w:rPr>
        <w:t>Yajie</w:t>
      </w:r>
      <w:proofErr w:type="spellEnd"/>
      <w:r w:rsidR="005007A6" w:rsidRPr="00BA7AF2">
        <w:rPr>
          <w:rFonts w:ascii="Arial" w:hAnsi="Arial" w:cs="Arial"/>
          <w:b/>
          <w:bCs/>
          <w:sz w:val="22"/>
          <w:szCs w:val="22"/>
        </w:rPr>
        <w:t xml:space="preserve"> Hu</w:t>
      </w:r>
    </w:p>
    <w:p w14:paraId="01F8C77E" w14:textId="4DE123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7AF2">
        <w:rPr>
          <w:rFonts w:ascii="Arial" w:hAnsi="Arial" w:cs="Arial"/>
          <w:b/>
          <w:bCs/>
          <w:sz w:val="22"/>
          <w:szCs w:val="22"/>
        </w:rPr>
        <w:tab/>
      </w:r>
      <w:r w:rsidR="005007A6" w:rsidRPr="00BA7AF2">
        <w:rPr>
          <w:rFonts w:ascii="Arial" w:hAnsi="Arial" w:cs="Arial"/>
          <w:b/>
          <w:bCs/>
          <w:sz w:val="22"/>
          <w:szCs w:val="22"/>
        </w:rPr>
        <w:t>Huyajie1@huawei.com</w:t>
      </w:r>
    </w:p>
    <w:p w14:paraId="4009E3A9" w14:textId="0E157E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699014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0ED9">
        <w:rPr>
          <w:rFonts w:ascii="Arial" w:hAnsi="Arial" w:cs="Arial"/>
          <w:bCs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353AFD" w14:textId="1BEC8E24" w:rsidR="00D0673B" w:rsidRDefault="00D0673B" w:rsidP="00D0673B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</w:t>
      </w:r>
      <w:r>
        <w:rPr>
          <w:rFonts w:ascii="Arial" w:hAnsi="Arial" w:cs="Arial"/>
          <w:lang w:eastAsia="ko-KR"/>
        </w:rPr>
        <w:t>6</w:t>
      </w:r>
      <w:r>
        <w:rPr>
          <w:rFonts w:ascii="Arial" w:hAnsi="Arial" w:cs="Arial" w:hint="eastAsia"/>
          <w:lang w:eastAsia="ko-KR"/>
        </w:rPr>
        <w:t xml:space="preserve"> would like to provide </w:t>
      </w:r>
      <w:r>
        <w:rPr>
          <w:rFonts w:ascii="Arial" w:hAnsi="Arial" w:cs="Arial"/>
          <w:lang w:eastAsia="ko-KR"/>
        </w:rPr>
        <w:t xml:space="preserve">feedback on </w:t>
      </w:r>
      <w:r w:rsidR="00894C00">
        <w:rPr>
          <w:rFonts w:ascii="Arial" w:hAnsi="Arial" w:cs="Arial"/>
          <w:lang w:eastAsia="ko-KR"/>
        </w:rPr>
        <w:t>ECS configuration information to SA2 as follows:</w:t>
      </w:r>
    </w:p>
    <w:p w14:paraId="15FFF5A2" w14:textId="19F8085F" w:rsidR="00B82272" w:rsidRDefault="00B82272" w:rsidP="00D0673B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T</w:t>
      </w:r>
      <w:r w:rsidR="00894C00">
        <w:rPr>
          <w:rFonts w:ascii="Arial" w:hAnsi="Arial" w:cs="Arial"/>
          <w:lang w:eastAsia="zh-CN"/>
        </w:rPr>
        <w:t xml:space="preserve">he ECS configuration information defied in </w:t>
      </w:r>
      <w:r w:rsidR="00894C00" w:rsidRPr="00C61ABD">
        <w:rPr>
          <w:rFonts w:ascii="Arial" w:hAnsi="Arial" w:cs="Arial"/>
        </w:rPr>
        <w:t>Table 8.3.2.1-1</w:t>
      </w:r>
      <w:r w:rsidR="00894C00">
        <w:rPr>
          <w:rFonts w:ascii="Arial" w:hAnsi="Arial" w:cs="Arial"/>
        </w:rPr>
        <w:t xml:space="preserve"> of </w:t>
      </w:r>
      <w:r w:rsidR="00894C00" w:rsidRPr="00C61ABD">
        <w:rPr>
          <w:rFonts w:ascii="Arial" w:hAnsi="Arial" w:cs="Arial"/>
        </w:rPr>
        <w:t>TS 23.558</w:t>
      </w:r>
      <w:r w:rsidR="00894C00">
        <w:rPr>
          <w:rFonts w:ascii="Arial" w:hAnsi="Arial" w:cs="Arial"/>
        </w:rPr>
        <w:t xml:space="preserve"> contains two “list of PLMN ID(s)”</w:t>
      </w:r>
      <w:r>
        <w:rPr>
          <w:rFonts w:ascii="Arial" w:hAnsi="Arial" w:cs="Arial"/>
        </w:rPr>
        <w:t xml:space="preserve"> and the duplication exist on ECS configuration information</w:t>
      </w:r>
      <w:r w:rsidR="001E7EF5">
        <w:rPr>
          <w:rFonts w:ascii="Arial" w:hAnsi="Arial" w:cs="Arial"/>
        </w:rPr>
        <w:t xml:space="preserve">. </w:t>
      </w:r>
      <w:r w:rsidR="00D1159B">
        <w:rPr>
          <w:rFonts w:ascii="Arial" w:hAnsi="Arial" w:cs="Arial"/>
        </w:rPr>
        <w:t>T</w:t>
      </w:r>
      <w:r w:rsidR="003C036B">
        <w:rPr>
          <w:rFonts w:ascii="Arial" w:hAnsi="Arial" w:cs="Arial"/>
        </w:rPr>
        <w:t>o avoid the duplication on “list of PLMN ID”</w:t>
      </w:r>
      <w:r w:rsidR="00A22FBD">
        <w:rPr>
          <w:rFonts w:ascii="Arial" w:hAnsi="Arial" w:cs="Arial"/>
        </w:rPr>
        <w:t>, SA6 would like to move the related description on “</w:t>
      </w:r>
      <w:r w:rsidR="00A22FBD" w:rsidRPr="002F38B4">
        <w:rPr>
          <w:rFonts w:ascii="Arial" w:hAnsi="Arial" w:cs="Arial"/>
        </w:rPr>
        <w:t>Spatial Validity Condition</w:t>
      </w:r>
      <w:r w:rsidR="00A22FBD">
        <w:rPr>
          <w:rFonts w:ascii="Arial" w:hAnsi="Arial" w:cs="Arial"/>
        </w:rPr>
        <w:t>” from TS 23.548 to TS 23.55</w:t>
      </w:r>
      <w:r w:rsidR="00D1159B">
        <w:rPr>
          <w:rFonts w:ascii="Arial" w:hAnsi="Arial" w:cs="Arial"/>
        </w:rPr>
        <w:t>8</w:t>
      </w:r>
      <w:r w:rsidR="00F64D67">
        <w:rPr>
          <w:rFonts w:ascii="Arial" w:hAnsi="Arial" w:cs="Arial"/>
        </w:rPr>
        <w:t>, then remove the redundancy on</w:t>
      </w:r>
      <w:r w:rsidR="00D1159B">
        <w:rPr>
          <w:rFonts w:ascii="Arial" w:hAnsi="Arial" w:cs="Arial"/>
        </w:rPr>
        <w:t xml:space="preserve"> “list of PLMN ID(s)”.</w:t>
      </w:r>
    </w:p>
    <w:p w14:paraId="00EB1AAD" w14:textId="6DD8BD6D" w:rsidR="00D0673B" w:rsidRDefault="001E7EF5" w:rsidP="00D0673B">
      <w:pPr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</w:rPr>
        <w:t>Th</w:t>
      </w:r>
      <w:r w:rsidR="00D1159B">
        <w:rPr>
          <w:rFonts w:ascii="Arial" w:hAnsi="Arial" w:cs="Arial"/>
        </w:rPr>
        <w:t>us</w:t>
      </w:r>
      <w:proofErr w:type="gramEnd"/>
      <w:r>
        <w:rPr>
          <w:rFonts w:ascii="Arial" w:hAnsi="Arial" w:cs="Arial"/>
        </w:rPr>
        <w:t xml:space="preserve"> SA6 would like provide a way forward to resolve above duplication</w:t>
      </w:r>
      <w:r w:rsidR="00B82272">
        <w:rPr>
          <w:rFonts w:ascii="Arial" w:hAnsi="Arial" w:cs="Arial"/>
        </w:rPr>
        <w:t xml:space="preserve">: </w:t>
      </w:r>
    </w:p>
    <w:p w14:paraId="64041353" w14:textId="0BE43BEB" w:rsidR="00D0673B" w:rsidRPr="002F38B4" w:rsidRDefault="00051A01" w:rsidP="002F38B4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2F38B4">
        <w:rPr>
          <w:rFonts w:ascii="Arial" w:hAnsi="Arial" w:cs="Arial"/>
          <w:lang w:eastAsia="zh-CN"/>
        </w:rPr>
        <w:t xml:space="preserve">SA2 can remove the </w:t>
      </w:r>
      <w:r w:rsidRPr="002F38B4">
        <w:rPr>
          <w:rFonts w:ascii="Arial" w:hAnsi="Arial" w:cs="Arial"/>
        </w:rPr>
        <w:t>Spatial Validity Condition information in the ECS Address Configuration Information defined in 23.548 clause 6.5.2.1</w:t>
      </w:r>
      <w:r w:rsidR="002F38B4" w:rsidRPr="002F38B4">
        <w:rPr>
          <w:rFonts w:ascii="Arial" w:hAnsi="Arial" w:cs="Arial"/>
        </w:rPr>
        <w:t>.</w:t>
      </w:r>
    </w:p>
    <w:p w14:paraId="278B5C1C" w14:textId="0C07651E" w:rsidR="002F38B4" w:rsidRDefault="002F38B4" w:rsidP="002F38B4">
      <w:pPr>
        <w:pStyle w:val="af4"/>
        <w:numPr>
          <w:ilvl w:val="0"/>
          <w:numId w:val="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Accordingly, SA6 can enhance the </w:t>
      </w:r>
      <w:r w:rsidRPr="002F38B4">
        <w:rPr>
          <w:rFonts w:ascii="Arial" w:hAnsi="Arial" w:cs="Arial"/>
        </w:rPr>
        <w:t>Spatial Validity Condition</w:t>
      </w:r>
      <w:r>
        <w:rPr>
          <w:rFonts w:ascii="Arial" w:hAnsi="Arial" w:cs="Arial"/>
        </w:rPr>
        <w:t xml:space="preserve"> with "</w:t>
      </w:r>
      <w:r w:rsidRPr="002F38B4">
        <w:t xml:space="preserve"> </w:t>
      </w:r>
      <w:r w:rsidRPr="002F38B4">
        <w:rPr>
          <w:rFonts w:ascii="Arial" w:hAnsi="Arial" w:cs="Arial"/>
        </w:rPr>
        <w:t>a Geographical Service Area (see TS 23.558 [5])</w:t>
      </w:r>
      <w:r>
        <w:rPr>
          <w:rFonts w:ascii="Arial" w:hAnsi="Arial" w:cs="Arial"/>
        </w:rPr>
        <w:t xml:space="preserve">, </w:t>
      </w:r>
      <w:r w:rsidRPr="002F38B4">
        <w:rPr>
          <w:rFonts w:ascii="Arial" w:hAnsi="Arial" w:cs="Arial"/>
        </w:rPr>
        <w:t>a list of TA(s);</w:t>
      </w:r>
      <w:r w:rsidRPr="002F38B4">
        <w:t xml:space="preserve"> </w:t>
      </w:r>
      <w:r w:rsidRPr="002F38B4">
        <w:rPr>
          <w:rFonts w:ascii="Arial" w:hAnsi="Arial" w:cs="Arial"/>
        </w:rPr>
        <w:t>a list of countries (list of MCC)</w:t>
      </w:r>
      <w:r>
        <w:rPr>
          <w:rFonts w:ascii="Arial" w:hAnsi="Arial" w:cs="Arial"/>
        </w:rPr>
        <w:t>”</w:t>
      </w:r>
    </w:p>
    <w:p w14:paraId="12BEDB36" w14:textId="54F27551" w:rsidR="00BC5320" w:rsidRPr="00BC5320" w:rsidRDefault="00BC5320" w:rsidP="00BC53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SA6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would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like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request SA2 to take about information into account.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C8554DC" w14:textId="0C3A9203" w:rsidR="00BC5320" w:rsidRDefault="00BC532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</w:t>
      </w:r>
      <w:r w:rsidR="00BA7AF2">
        <w:rPr>
          <w:rFonts w:ascii="Arial" w:hAnsi="Arial" w:cs="Arial"/>
          <w:b/>
        </w:rPr>
        <w:t>2</w:t>
      </w:r>
    </w:p>
    <w:p w14:paraId="63F32C33" w14:textId="748B88AD" w:rsidR="00B97703" w:rsidRDefault="00B97703" w:rsidP="00BA7AF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BA7AF2">
        <w:rPr>
          <w:rFonts w:ascii="Arial" w:hAnsi="Arial" w:cs="Arial"/>
          <w:lang w:eastAsia="zh-CN"/>
        </w:rPr>
        <w:t xml:space="preserve"> </w:t>
      </w:r>
      <w:r w:rsidRPr="00BA7AF2">
        <w:rPr>
          <w:rFonts w:ascii="Arial" w:hAnsi="Arial" w:cs="Arial"/>
          <w:lang w:eastAsia="zh-CN"/>
        </w:rPr>
        <w:tab/>
      </w:r>
      <w:r w:rsidR="00BA7AF2" w:rsidRPr="00BA7AF2">
        <w:rPr>
          <w:rFonts w:ascii="Arial" w:hAnsi="Arial" w:cs="Arial"/>
          <w:lang w:eastAsia="zh-CN"/>
        </w:rPr>
        <w:t>SA6 would like to request SA2 to take about information into account.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D46B6" w14:textId="77777777" w:rsidR="00F638F0" w:rsidRDefault="00F638F0">
      <w:pPr>
        <w:spacing w:after="0"/>
      </w:pPr>
      <w:r>
        <w:separator/>
      </w:r>
    </w:p>
  </w:endnote>
  <w:endnote w:type="continuationSeparator" w:id="0">
    <w:p w14:paraId="137ADA75" w14:textId="77777777" w:rsidR="00F638F0" w:rsidRDefault="00F638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8C64D" w14:textId="77777777" w:rsidR="00F638F0" w:rsidRDefault="00F638F0">
      <w:pPr>
        <w:spacing w:after="0"/>
      </w:pPr>
      <w:r>
        <w:separator/>
      </w:r>
    </w:p>
  </w:footnote>
  <w:footnote w:type="continuationSeparator" w:id="0">
    <w:p w14:paraId="525C2EFA" w14:textId="77777777" w:rsidR="00F638F0" w:rsidRDefault="00F638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DA70C7"/>
    <w:multiLevelType w:val="hybridMultilevel"/>
    <w:tmpl w:val="520ADD5E"/>
    <w:lvl w:ilvl="0" w:tplc="1A0C8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ED9"/>
    <w:rsid w:val="0001587C"/>
    <w:rsid w:val="00017F23"/>
    <w:rsid w:val="00046F08"/>
    <w:rsid w:val="00051A01"/>
    <w:rsid w:val="00095BC2"/>
    <w:rsid w:val="000C2DA1"/>
    <w:rsid w:val="000C3E1C"/>
    <w:rsid w:val="000F6242"/>
    <w:rsid w:val="001524A2"/>
    <w:rsid w:val="00174844"/>
    <w:rsid w:val="001C75A7"/>
    <w:rsid w:val="001E7EF5"/>
    <w:rsid w:val="002201E4"/>
    <w:rsid w:val="00270389"/>
    <w:rsid w:val="002A6824"/>
    <w:rsid w:val="002F1940"/>
    <w:rsid w:val="002F38B4"/>
    <w:rsid w:val="00313C86"/>
    <w:rsid w:val="00320F57"/>
    <w:rsid w:val="00321FA9"/>
    <w:rsid w:val="0034030B"/>
    <w:rsid w:val="00340645"/>
    <w:rsid w:val="00383545"/>
    <w:rsid w:val="003B654D"/>
    <w:rsid w:val="003C036B"/>
    <w:rsid w:val="003C489E"/>
    <w:rsid w:val="003D3743"/>
    <w:rsid w:val="004075B6"/>
    <w:rsid w:val="00413896"/>
    <w:rsid w:val="00433500"/>
    <w:rsid w:val="00433F71"/>
    <w:rsid w:val="00440842"/>
    <w:rsid w:val="00440D43"/>
    <w:rsid w:val="00455362"/>
    <w:rsid w:val="0045595F"/>
    <w:rsid w:val="00477B79"/>
    <w:rsid w:val="004B46AC"/>
    <w:rsid w:val="004D063A"/>
    <w:rsid w:val="004D6698"/>
    <w:rsid w:val="004E3939"/>
    <w:rsid w:val="005007A6"/>
    <w:rsid w:val="00520EC6"/>
    <w:rsid w:val="00524687"/>
    <w:rsid w:val="00564474"/>
    <w:rsid w:val="00576044"/>
    <w:rsid w:val="005B5087"/>
    <w:rsid w:val="005F3060"/>
    <w:rsid w:val="005F3B26"/>
    <w:rsid w:val="00646E60"/>
    <w:rsid w:val="0069565E"/>
    <w:rsid w:val="006A2353"/>
    <w:rsid w:val="006A3A35"/>
    <w:rsid w:val="006B0604"/>
    <w:rsid w:val="006E0D4F"/>
    <w:rsid w:val="006E18C5"/>
    <w:rsid w:val="006F2D99"/>
    <w:rsid w:val="00726022"/>
    <w:rsid w:val="007E6E95"/>
    <w:rsid w:val="007F4F92"/>
    <w:rsid w:val="007F6F25"/>
    <w:rsid w:val="00800273"/>
    <w:rsid w:val="00832356"/>
    <w:rsid w:val="00832B2B"/>
    <w:rsid w:val="00871009"/>
    <w:rsid w:val="008858CD"/>
    <w:rsid w:val="00894C00"/>
    <w:rsid w:val="008D03E1"/>
    <w:rsid w:val="008D772F"/>
    <w:rsid w:val="008E197E"/>
    <w:rsid w:val="009243EF"/>
    <w:rsid w:val="009414A8"/>
    <w:rsid w:val="00953874"/>
    <w:rsid w:val="0099764C"/>
    <w:rsid w:val="009F2AA9"/>
    <w:rsid w:val="00A22FBD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272"/>
    <w:rsid w:val="00B823A6"/>
    <w:rsid w:val="00B97703"/>
    <w:rsid w:val="00BA7AF2"/>
    <w:rsid w:val="00BB6A1F"/>
    <w:rsid w:val="00BC5320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0673B"/>
    <w:rsid w:val="00D1159B"/>
    <w:rsid w:val="00D144DE"/>
    <w:rsid w:val="00D209D8"/>
    <w:rsid w:val="00D25CD3"/>
    <w:rsid w:val="00D62A0E"/>
    <w:rsid w:val="00D7502A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638F0"/>
    <w:rsid w:val="00F64D67"/>
    <w:rsid w:val="00F838C2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4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52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524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24A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24A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24A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24A2"/>
    <w:pPr>
      <w:outlineLvl w:val="5"/>
    </w:pPr>
  </w:style>
  <w:style w:type="paragraph" w:styleId="7">
    <w:name w:val="heading 7"/>
    <w:basedOn w:val="H6"/>
    <w:next w:val="a"/>
    <w:qFormat/>
    <w:rsid w:val="001524A2"/>
    <w:pPr>
      <w:outlineLvl w:val="6"/>
    </w:pPr>
  </w:style>
  <w:style w:type="paragraph" w:styleId="8">
    <w:name w:val="heading 8"/>
    <w:basedOn w:val="1"/>
    <w:next w:val="a"/>
    <w:qFormat/>
    <w:rsid w:val="001524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4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524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524A2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524A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24A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2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24A2"/>
    <w:pPr>
      <w:ind w:left="1701" w:hanging="1701"/>
    </w:pPr>
  </w:style>
  <w:style w:type="paragraph" w:styleId="TOC4">
    <w:name w:val="toc 4"/>
    <w:basedOn w:val="TOC3"/>
    <w:semiHidden/>
    <w:rsid w:val="001524A2"/>
    <w:pPr>
      <w:ind w:left="1418" w:hanging="1418"/>
    </w:pPr>
  </w:style>
  <w:style w:type="paragraph" w:styleId="TOC3">
    <w:name w:val="toc 3"/>
    <w:basedOn w:val="TOC2"/>
    <w:semiHidden/>
    <w:rsid w:val="001524A2"/>
    <w:pPr>
      <w:ind w:left="1134" w:hanging="1134"/>
    </w:pPr>
  </w:style>
  <w:style w:type="paragraph" w:styleId="TOC2">
    <w:name w:val="toc 2"/>
    <w:basedOn w:val="TOC1"/>
    <w:semiHidden/>
    <w:rsid w:val="001524A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524A2"/>
    <w:pPr>
      <w:ind w:left="284"/>
    </w:pPr>
  </w:style>
  <w:style w:type="paragraph" w:styleId="10">
    <w:name w:val="index 1"/>
    <w:basedOn w:val="a"/>
    <w:semiHidden/>
    <w:rsid w:val="001524A2"/>
    <w:pPr>
      <w:keepLines/>
      <w:spacing w:after="0"/>
    </w:pPr>
  </w:style>
  <w:style w:type="paragraph" w:customStyle="1" w:styleId="ZH">
    <w:name w:val="ZH"/>
    <w:rsid w:val="00152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524A2"/>
    <w:pPr>
      <w:outlineLvl w:val="9"/>
    </w:pPr>
  </w:style>
  <w:style w:type="paragraph" w:styleId="22">
    <w:name w:val="List Number 2"/>
    <w:basedOn w:val="ae"/>
    <w:semiHidden/>
    <w:rsid w:val="001524A2"/>
    <w:pPr>
      <w:ind w:left="851"/>
    </w:pPr>
  </w:style>
  <w:style w:type="character" w:styleId="af">
    <w:name w:val="footnote reference"/>
    <w:semiHidden/>
    <w:rsid w:val="001524A2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524A2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524A2"/>
    <w:rPr>
      <w:b/>
    </w:rPr>
  </w:style>
  <w:style w:type="paragraph" w:customStyle="1" w:styleId="TAC">
    <w:name w:val="TAC"/>
    <w:basedOn w:val="TAL"/>
    <w:rsid w:val="001524A2"/>
    <w:pPr>
      <w:jc w:val="center"/>
    </w:pPr>
  </w:style>
  <w:style w:type="paragraph" w:customStyle="1" w:styleId="TF">
    <w:name w:val="TF"/>
    <w:basedOn w:val="TH"/>
    <w:rsid w:val="001524A2"/>
    <w:pPr>
      <w:keepNext w:val="0"/>
      <w:spacing w:before="0" w:after="240"/>
    </w:pPr>
  </w:style>
  <w:style w:type="paragraph" w:customStyle="1" w:styleId="NO">
    <w:name w:val="NO"/>
    <w:basedOn w:val="a"/>
    <w:rsid w:val="001524A2"/>
    <w:pPr>
      <w:keepLines/>
      <w:ind w:left="1135" w:hanging="851"/>
    </w:pPr>
  </w:style>
  <w:style w:type="paragraph" w:styleId="TOC9">
    <w:name w:val="toc 9"/>
    <w:basedOn w:val="TOC8"/>
    <w:semiHidden/>
    <w:rsid w:val="001524A2"/>
    <w:pPr>
      <w:ind w:left="1418" w:hanging="1418"/>
    </w:pPr>
  </w:style>
  <w:style w:type="paragraph" w:customStyle="1" w:styleId="EX">
    <w:name w:val="EX"/>
    <w:basedOn w:val="a"/>
    <w:rsid w:val="001524A2"/>
    <w:pPr>
      <w:keepLines/>
      <w:ind w:left="1702" w:hanging="1418"/>
    </w:pPr>
  </w:style>
  <w:style w:type="paragraph" w:customStyle="1" w:styleId="FP">
    <w:name w:val="FP"/>
    <w:basedOn w:val="a"/>
    <w:rsid w:val="001524A2"/>
    <w:pPr>
      <w:spacing w:after="0"/>
    </w:pPr>
  </w:style>
  <w:style w:type="paragraph" w:customStyle="1" w:styleId="LD">
    <w:name w:val="LD"/>
    <w:rsid w:val="00152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24A2"/>
    <w:pPr>
      <w:spacing w:after="0"/>
    </w:pPr>
  </w:style>
  <w:style w:type="paragraph" w:customStyle="1" w:styleId="EW">
    <w:name w:val="EW"/>
    <w:basedOn w:val="EX"/>
    <w:rsid w:val="001524A2"/>
    <w:pPr>
      <w:spacing w:after="0"/>
    </w:pPr>
  </w:style>
  <w:style w:type="paragraph" w:styleId="TOC6">
    <w:name w:val="toc 6"/>
    <w:basedOn w:val="TOC5"/>
    <w:next w:val="a"/>
    <w:semiHidden/>
    <w:rsid w:val="001524A2"/>
    <w:pPr>
      <w:ind w:left="1985" w:hanging="1985"/>
    </w:pPr>
  </w:style>
  <w:style w:type="paragraph" w:styleId="TOC7">
    <w:name w:val="toc 7"/>
    <w:basedOn w:val="TOC6"/>
    <w:next w:val="a"/>
    <w:semiHidden/>
    <w:rsid w:val="001524A2"/>
    <w:pPr>
      <w:ind w:left="2268" w:hanging="2268"/>
    </w:pPr>
  </w:style>
  <w:style w:type="paragraph" w:styleId="23">
    <w:name w:val="List Bullet 2"/>
    <w:basedOn w:val="af2"/>
    <w:semiHidden/>
    <w:rsid w:val="001524A2"/>
    <w:pPr>
      <w:ind w:left="851"/>
    </w:pPr>
  </w:style>
  <w:style w:type="paragraph" w:styleId="30">
    <w:name w:val="List Bullet 3"/>
    <w:basedOn w:val="23"/>
    <w:semiHidden/>
    <w:rsid w:val="001524A2"/>
    <w:pPr>
      <w:ind w:left="1135"/>
    </w:pPr>
  </w:style>
  <w:style w:type="paragraph" w:styleId="ae">
    <w:name w:val="List Number"/>
    <w:basedOn w:val="a8"/>
    <w:semiHidden/>
    <w:rsid w:val="001524A2"/>
  </w:style>
  <w:style w:type="paragraph" w:customStyle="1" w:styleId="EQ">
    <w:name w:val="EQ"/>
    <w:basedOn w:val="a"/>
    <w:next w:val="a"/>
    <w:rsid w:val="001524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24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4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24A2"/>
    <w:pPr>
      <w:jc w:val="right"/>
    </w:pPr>
  </w:style>
  <w:style w:type="paragraph" w:customStyle="1" w:styleId="H6">
    <w:name w:val="H6"/>
    <w:basedOn w:val="5"/>
    <w:next w:val="a"/>
    <w:rsid w:val="001524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4A2"/>
    <w:pPr>
      <w:ind w:left="851" w:hanging="851"/>
    </w:pPr>
  </w:style>
  <w:style w:type="paragraph" w:customStyle="1" w:styleId="TAL">
    <w:name w:val="TAL"/>
    <w:basedOn w:val="a"/>
    <w:rsid w:val="001524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2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2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2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24A2"/>
    <w:pPr>
      <w:framePr w:wrap="notBeside" w:y="16161"/>
    </w:pPr>
  </w:style>
  <w:style w:type="character" w:customStyle="1" w:styleId="ZGSM">
    <w:name w:val="ZGSM"/>
    <w:rsid w:val="001524A2"/>
  </w:style>
  <w:style w:type="paragraph" w:styleId="24">
    <w:name w:val="List 2"/>
    <w:basedOn w:val="a8"/>
    <w:semiHidden/>
    <w:rsid w:val="001524A2"/>
    <w:pPr>
      <w:ind w:left="851"/>
    </w:pPr>
  </w:style>
  <w:style w:type="paragraph" w:customStyle="1" w:styleId="ZG">
    <w:name w:val="ZG"/>
    <w:rsid w:val="00152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1524A2"/>
    <w:pPr>
      <w:ind w:left="1135"/>
    </w:pPr>
  </w:style>
  <w:style w:type="paragraph" w:styleId="40">
    <w:name w:val="List 4"/>
    <w:basedOn w:val="31"/>
    <w:semiHidden/>
    <w:rsid w:val="001524A2"/>
    <w:pPr>
      <w:ind w:left="1418"/>
    </w:pPr>
  </w:style>
  <w:style w:type="paragraph" w:styleId="50">
    <w:name w:val="List 5"/>
    <w:basedOn w:val="40"/>
    <w:semiHidden/>
    <w:rsid w:val="001524A2"/>
    <w:pPr>
      <w:ind w:left="1702"/>
    </w:pPr>
  </w:style>
  <w:style w:type="paragraph" w:customStyle="1" w:styleId="EditorsNote">
    <w:name w:val="Editor's Note"/>
    <w:basedOn w:val="NO"/>
    <w:rsid w:val="001524A2"/>
    <w:rPr>
      <w:color w:val="FF0000"/>
    </w:rPr>
  </w:style>
  <w:style w:type="paragraph" w:styleId="a8">
    <w:name w:val="List"/>
    <w:basedOn w:val="a"/>
    <w:semiHidden/>
    <w:rsid w:val="001524A2"/>
    <w:pPr>
      <w:ind w:left="568" w:hanging="284"/>
    </w:pPr>
  </w:style>
  <w:style w:type="paragraph" w:styleId="af2">
    <w:name w:val="List Bullet"/>
    <w:basedOn w:val="a8"/>
    <w:semiHidden/>
    <w:rsid w:val="001524A2"/>
  </w:style>
  <w:style w:type="paragraph" w:styleId="41">
    <w:name w:val="List Bullet 4"/>
    <w:basedOn w:val="30"/>
    <w:semiHidden/>
    <w:rsid w:val="001524A2"/>
    <w:pPr>
      <w:ind w:left="1418"/>
    </w:pPr>
  </w:style>
  <w:style w:type="paragraph" w:styleId="51">
    <w:name w:val="List Bullet 5"/>
    <w:basedOn w:val="41"/>
    <w:semiHidden/>
    <w:rsid w:val="001524A2"/>
    <w:pPr>
      <w:ind w:left="1702"/>
    </w:pPr>
  </w:style>
  <w:style w:type="paragraph" w:customStyle="1" w:styleId="B2">
    <w:name w:val="B2"/>
    <w:basedOn w:val="24"/>
    <w:rsid w:val="001524A2"/>
  </w:style>
  <w:style w:type="paragraph" w:customStyle="1" w:styleId="B3">
    <w:name w:val="B3"/>
    <w:basedOn w:val="31"/>
    <w:rsid w:val="001524A2"/>
  </w:style>
  <w:style w:type="paragraph" w:customStyle="1" w:styleId="B4">
    <w:name w:val="B4"/>
    <w:basedOn w:val="40"/>
    <w:rsid w:val="001524A2"/>
  </w:style>
  <w:style w:type="paragraph" w:customStyle="1" w:styleId="B5">
    <w:name w:val="B5"/>
    <w:basedOn w:val="50"/>
    <w:rsid w:val="001524A2"/>
  </w:style>
  <w:style w:type="paragraph" w:customStyle="1" w:styleId="ZTD">
    <w:name w:val="ZTD"/>
    <w:basedOn w:val="ZB"/>
    <w:rsid w:val="001524A2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2F38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Huawei-SA6#62</cp:lastModifiedBy>
  <cp:revision>9</cp:revision>
  <cp:lastPrinted>2002-04-23T07:10:00Z</cp:lastPrinted>
  <dcterms:created xsi:type="dcterms:W3CDTF">2024-07-03T07:37:00Z</dcterms:created>
  <dcterms:modified xsi:type="dcterms:W3CDTF">2024-07-03T11:50:00Z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(2)8AbShpBT1M6YIqaWX56vYNda1E4QfDnAXefLk1hG/GldSUtm40Pwo+WSLCKCQIV9wjrJ0wOT
FLl70DEagVUzjsTI07ypfGQ0jyt3dPINPHb3XbpxUFq9W9FCacq/xdGeeMPIhYlCb7LcBL+C
3G5wYjthKeSmEvNNwpShySrk/X2qTVSPO5CsdCrUrsuiLdXaUoak0JrlKzRN5cYHMB4bqDRU
jP6JTo8M6a1lb6F3Th</vt:lpwstr>
  </property>
  <property fmtid="{D5CDD505-2E9C-101B-9397-08002B2CF9AE}" pid="3" name="_2015_ms_pID_7253431">
    <vt:lpwstr>GzcW/sgkBgS+lQKqucqQ474RCdzscrO2vzumr89XsrkMoYLk7C632S
cX/5tPESkM9vR9PJOX06Bd3ucjaJeONYprHQRaPZaTzBExBafVB2eoPmXkjTG7cS77yyqy05
cWikl/aLFX216TiG5DjWpZ0xJRDg7c6c25JQg9y1VfcZRjH+h462Z0QUX0/UVtMp9jT9m3nx
SGPrEEg8rfvBTmP8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1717136651</vt:lpwstr>
  </property>
</Properties>
</file>